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9A8E9" w14:textId="77777777" w:rsidR="007F1887" w:rsidRDefault="007F1887">
      <w:pPr>
        <w:pStyle w:val="BodyText"/>
        <w:rPr>
          <w:rFonts w:ascii="Times New Roman"/>
          <w:sz w:val="45"/>
        </w:rPr>
      </w:pPr>
    </w:p>
    <w:p w14:paraId="6721C91C" w14:textId="77777777" w:rsidR="007F1887" w:rsidRDefault="007F1887">
      <w:pPr>
        <w:pStyle w:val="BodyText"/>
        <w:spacing w:before="20"/>
        <w:rPr>
          <w:rFonts w:ascii="Times New Roman"/>
          <w:sz w:val="45"/>
        </w:rPr>
      </w:pPr>
    </w:p>
    <w:p w14:paraId="162D288B" w14:textId="77777777" w:rsidR="007F1887" w:rsidRDefault="00000000">
      <w:pPr>
        <w:spacing w:before="1"/>
        <w:ind w:left="74"/>
        <w:rPr>
          <w:rFonts w:ascii="Times New Roman"/>
          <w:sz w:val="45"/>
        </w:rPr>
      </w:pPr>
      <w:r>
        <w:rPr>
          <w:rFonts w:ascii="Times New Roman"/>
          <w:sz w:val="45"/>
        </w:rPr>
        <w:t>DCFF By-Laws</w:t>
      </w:r>
      <w:r>
        <w:rPr>
          <w:rFonts w:ascii="Times New Roman"/>
          <w:spacing w:val="-25"/>
          <w:sz w:val="45"/>
        </w:rPr>
        <w:t xml:space="preserve"> </w:t>
      </w:r>
      <w:r>
        <w:rPr>
          <w:rFonts w:ascii="Times New Roman"/>
          <w:spacing w:val="-2"/>
          <w:sz w:val="45"/>
        </w:rPr>
        <w:t>Amendments</w:t>
      </w:r>
    </w:p>
    <w:p w14:paraId="5D790927" w14:textId="77777777" w:rsidR="007F1887" w:rsidRDefault="007F1887">
      <w:pPr>
        <w:pStyle w:val="BodyText"/>
        <w:spacing w:before="13"/>
        <w:rPr>
          <w:rFonts w:ascii="Times New Roman"/>
          <w:sz w:val="45"/>
        </w:rPr>
      </w:pPr>
    </w:p>
    <w:p w14:paraId="076100E7" w14:textId="09727965" w:rsidR="007F1887" w:rsidRDefault="00000000">
      <w:pPr>
        <w:pStyle w:val="BodyText"/>
        <w:spacing w:line="345" w:lineRule="auto"/>
        <w:ind w:left="74" w:right="300"/>
      </w:pPr>
      <w:r>
        <w:rPr>
          <w:color w:val="202529"/>
        </w:rPr>
        <w:t xml:space="preserve">This page is to notify members of changes to DCFF’s By-Laws that the Board of Directors is proposing and approved for presentation to </w:t>
      </w:r>
      <w:r w:rsidR="0001706D">
        <w:rPr>
          <w:color w:val="202529"/>
        </w:rPr>
        <w:t>the General M</w:t>
      </w:r>
      <w:r>
        <w:rPr>
          <w:color w:val="202529"/>
        </w:rPr>
        <w:t>embers</w:t>
      </w:r>
      <w:r w:rsidR="0001706D">
        <w:rPr>
          <w:color w:val="202529"/>
        </w:rPr>
        <w:t>hip</w:t>
      </w:r>
      <w:r>
        <w:rPr>
          <w:color w:val="202529"/>
        </w:rPr>
        <w:t xml:space="preserve"> at the </w:t>
      </w:r>
      <w:r w:rsidR="00430C6D">
        <w:rPr>
          <w:color w:val="202529"/>
        </w:rPr>
        <w:t>Nov</w:t>
      </w:r>
      <w:r w:rsidR="00701217">
        <w:rPr>
          <w:color w:val="202529"/>
        </w:rPr>
        <w:t>ember</w:t>
      </w:r>
      <w:r>
        <w:rPr>
          <w:color w:val="202529"/>
        </w:rPr>
        <w:t xml:space="preserve"> 1</w:t>
      </w:r>
      <w:r w:rsidR="00701217">
        <w:rPr>
          <w:color w:val="202529"/>
        </w:rPr>
        <w:t>8</w:t>
      </w:r>
      <w:r>
        <w:rPr>
          <w:color w:val="202529"/>
        </w:rPr>
        <w:t>, 202</w:t>
      </w:r>
      <w:r w:rsidR="00701217">
        <w:rPr>
          <w:color w:val="202529"/>
        </w:rPr>
        <w:t>6</w:t>
      </w:r>
      <w:r>
        <w:rPr>
          <w:color w:val="202529"/>
        </w:rPr>
        <w:t xml:space="preserve"> General Meeting.</w:t>
      </w:r>
      <w:r>
        <w:rPr>
          <w:color w:val="202529"/>
          <w:spacing w:val="40"/>
        </w:rPr>
        <w:t xml:space="preserve"> </w:t>
      </w:r>
      <w:r>
        <w:rPr>
          <w:color w:val="202529"/>
        </w:rPr>
        <w:t>The</w:t>
      </w:r>
      <w:r>
        <w:rPr>
          <w:color w:val="202529"/>
          <w:spacing w:val="23"/>
        </w:rPr>
        <w:t xml:space="preserve"> </w:t>
      </w:r>
      <w:r>
        <w:rPr>
          <w:color w:val="202529"/>
        </w:rPr>
        <w:t>procedures</w:t>
      </w:r>
      <w:r>
        <w:rPr>
          <w:color w:val="202529"/>
          <w:spacing w:val="23"/>
        </w:rPr>
        <w:t xml:space="preserve"> </w:t>
      </w:r>
      <w:r>
        <w:rPr>
          <w:color w:val="202529"/>
        </w:rPr>
        <w:t>for</w:t>
      </w:r>
      <w:r>
        <w:rPr>
          <w:color w:val="202529"/>
          <w:spacing w:val="23"/>
        </w:rPr>
        <w:t xml:space="preserve"> </w:t>
      </w:r>
      <w:r>
        <w:rPr>
          <w:color w:val="202529"/>
        </w:rPr>
        <w:t>amending</w:t>
      </w:r>
      <w:r>
        <w:rPr>
          <w:color w:val="202529"/>
          <w:spacing w:val="23"/>
        </w:rPr>
        <w:t xml:space="preserve"> </w:t>
      </w:r>
      <w:r>
        <w:rPr>
          <w:color w:val="202529"/>
        </w:rPr>
        <w:t>the</w:t>
      </w:r>
      <w:r>
        <w:rPr>
          <w:color w:val="202529"/>
          <w:spacing w:val="23"/>
        </w:rPr>
        <w:t xml:space="preserve"> </w:t>
      </w:r>
      <w:r>
        <w:rPr>
          <w:color w:val="202529"/>
        </w:rPr>
        <w:t>By-Laws</w:t>
      </w:r>
      <w:r>
        <w:rPr>
          <w:color w:val="202529"/>
          <w:spacing w:val="23"/>
        </w:rPr>
        <w:t xml:space="preserve"> </w:t>
      </w:r>
      <w:r>
        <w:rPr>
          <w:color w:val="202529"/>
        </w:rPr>
        <w:t>are</w:t>
      </w:r>
      <w:r>
        <w:rPr>
          <w:color w:val="202529"/>
          <w:spacing w:val="23"/>
        </w:rPr>
        <w:t xml:space="preserve"> </w:t>
      </w:r>
      <w:r>
        <w:rPr>
          <w:color w:val="202529"/>
        </w:rPr>
        <w:t>prescribed</w:t>
      </w:r>
      <w:r>
        <w:rPr>
          <w:color w:val="202529"/>
          <w:spacing w:val="23"/>
        </w:rPr>
        <w:t xml:space="preserve"> </w:t>
      </w:r>
      <w:r>
        <w:rPr>
          <w:color w:val="202529"/>
        </w:rPr>
        <w:t>in</w:t>
      </w:r>
      <w:r>
        <w:rPr>
          <w:color w:val="202529"/>
          <w:spacing w:val="23"/>
        </w:rPr>
        <w:t xml:space="preserve"> </w:t>
      </w:r>
      <w:r>
        <w:rPr>
          <w:color w:val="202529"/>
        </w:rPr>
        <w:t>Article</w:t>
      </w:r>
      <w:r>
        <w:rPr>
          <w:color w:val="202529"/>
          <w:spacing w:val="23"/>
        </w:rPr>
        <w:t xml:space="preserve"> </w:t>
      </w:r>
      <w:r>
        <w:rPr>
          <w:color w:val="202529"/>
        </w:rPr>
        <w:t>11</w:t>
      </w:r>
      <w:r>
        <w:rPr>
          <w:color w:val="202529"/>
          <w:spacing w:val="23"/>
        </w:rPr>
        <w:t xml:space="preserve"> </w:t>
      </w:r>
      <w:r>
        <w:rPr>
          <w:color w:val="202529"/>
        </w:rPr>
        <w:t>of</w:t>
      </w:r>
      <w:r>
        <w:rPr>
          <w:color w:val="202529"/>
          <w:spacing w:val="23"/>
        </w:rPr>
        <w:t xml:space="preserve"> </w:t>
      </w:r>
      <w:r>
        <w:rPr>
          <w:color w:val="202529"/>
        </w:rPr>
        <w:t>the</w:t>
      </w:r>
      <w:r>
        <w:rPr>
          <w:color w:val="202529"/>
          <w:spacing w:val="23"/>
        </w:rPr>
        <w:t xml:space="preserve"> </w:t>
      </w:r>
      <w:r>
        <w:rPr>
          <w:color w:val="202529"/>
        </w:rPr>
        <w:t>By-Laws</w:t>
      </w:r>
      <w:r>
        <w:rPr>
          <w:color w:val="202529"/>
          <w:spacing w:val="23"/>
        </w:rPr>
        <w:t xml:space="preserve"> </w:t>
      </w:r>
      <w:r>
        <w:rPr>
          <w:color w:val="202529"/>
        </w:rPr>
        <w:t>which</w:t>
      </w:r>
      <w:r>
        <w:rPr>
          <w:color w:val="202529"/>
          <w:spacing w:val="23"/>
        </w:rPr>
        <w:t xml:space="preserve"> </w:t>
      </w:r>
      <w:r>
        <w:rPr>
          <w:color w:val="202529"/>
        </w:rPr>
        <w:t>is</w:t>
      </w:r>
      <w:r>
        <w:rPr>
          <w:color w:val="202529"/>
          <w:spacing w:val="23"/>
        </w:rPr>
        <w:t xml:space="preserve"> </w:t>
      </w:r>
      <w:r>
        <w:rPr>
          <w:color w:val="202529"/>
        </w:rPr>
        <w:t>quoted</w:t>
      </w:r>
      <w:r>
        <w:rPr>
          <w:color w:val="202529"/>
          <w:spacing w:val="23"/>
        </w:rPr>
        <w:t xml:space="preserve"> </w:t>
      </w:r>
      <w:r>
        <w:rPr>
          <w:color w:val="202529"/>
        </w:rPr>
        <w:t>below.</w:t>
      </w:r>
    </w:p>
    <w:p w14:paraId="2F6C4854" w14:textId="77777777" w:rsidR="007F1887" w:rsidRDefault="00000000">
      <w:pPr>
        <w:pStyle w:val="Heading3"/>
      </w:pPr>
      <w:r>
        <w:rPr>
          <w:color w:val="202529"/>
        </w:rPr>
        <w:t>ARTICLE</w:t>
      </w:r>
      <w:r>
        <w:rPr>
          <w:color w:val="202529"/>
          <w:spacing w:val="9"/>
        </w:rPr>
        <w:t xml:space="preserve"> </w:t>
      </w:r>
      <w:r>
        <w:rPr>
          <w:color w:val="202529"/>
        </w:rPr>
        <w:t>11</w:t>
      </w:r>
      <w:r>
        <w:rPr>
          <w:color w:val="202529"/>
          <w:spacing w:val="10"/>
        </w:rPr>
        <w:t xml:space="preserve"> </w:t>
      </w:r>
      <w:r>
        <w:rPr>
          <w:color w:val="202529"/>
        </w:rPr>
        <w:t>–</w:t>
      </w:r>
      <w:r>
        <w:rPr>
          <w:color w:val="202529"/>
          <w:spacing w:val="9"/>
        </w:rPr>
        <w:t xml:space="preserve"> </w:t>
      </w:r>
      <w:r>
        <w:rPr>
          <w:color w:val="202529"/>
        </w:rPr>
        <w:t>AMENDMENTS</w:t>
      </w:r>
      <w:r>
        <w:rPr>
          <w:color w:val="202529"/>
          <w:spacing w:val="10"/>
        </w:rPr>
        <w:t xml:space="preserve"> </w:t>
      </w:r>
      <w:r>
        <w:rPr>
          <w:color w:val="202529"/>
        </w:rPr>
        <w:t>TO</w:t>
      </w:r>
      <w:r>
        <w:rPr>
          <w:color w:val="202529"/>
          <w:spacing w:val="9"/>
        </w:rPr>
        <w:t xml:space="preserve"> </w:t>
      </w:r>
      <w:r>
        <w:rPr>
          <w:color w:val="202529"/>
        </w:rPr>
        <w:t>THE</w:t>
      </w:r>
      <w:r>
        <w:rPr>
          <w:color w:val="202529"/>
          <w:spacing w:val="10"/>
        </w:rPr>
        <w:t xml:space="preserve"> </w:t>
      </w:r>
      <w:r>
        <w:rPr>
          <w:color w:val="202529"/>
          <w:spacing w:val="-2"/>
        </w:rPr>
        <w:t>BYLAWS</w:t>
      </w:r>
    </w:p>
    <w:p w14:paraId="681F9102" w14:textId="77777777" w:rsidR="007F1887" w:rsidRDefault="007F1887">
      <w:pPr>
        <w:pStyle w:val="BodyText"/>
        <w:spacing w:before="113"/>
        <w:rPr>
          <w:b/>
          <w:i/>
        </w:rPr>
      </w:pPr>
    </w:p>
    <w:p w14:paraId="1E0AF968" w14:textId="77777777" w:rsidR="007F1887" w:rsidRDefault="00000000">
      <w:pPr>
        <w:spacing w:line="345" w:lineRule="auto"/>
        <w:ind w:left="74" w:right="300"/>
        <w:rPr>
          <w:i/>
          <w:sz w:val="28"/>
        </w:rPr>
      </w:pPr>
      <w:r>
        <w:rPr>
          <w:i/>
          <w:color w:val="202529"/>
          <w:sz w:val="28"/>
        </w:rPr>
        <w:t>These bylaws may be amended at any general meeting of the organization provided that a notice stating the purpose of each proposed amendment and the reason for it is posted to the web site and e-mailed to every</w:t>
      </w:r>
      <w:r>
        <w:rPr>
          <w:i/>
          <w:color w:val="202529"/>
          <w:spacing w:val="40"/>
          <w:sz w:val="28"/>
        </w:rPr>
        <w:t xml:space="preserve"> </w:t>
      </w:r>
      <w:r>
        <w:rPr>
          <w:i/>
          <w:color w:val="202529"/>
          <w:sz w:val="28"/>
        </w:rPr>
        <w:t>member in good standing and entitled to vote 30 days prior to the date of the meeting at which the proposed</w:t>
      </w:r>
      <w:r>
        <w:rPr>
          <w:i/>
          <w:color w:val="202529"/>
          <w:spacing w:val="40"/>
          <w:sz w:val="28"/>
        </w:rPr>
        <w:t xml:space="preserve"> </w:t>
      </w:r>
      <w:r>
        <w:rPr>
          <w:i/>
          <w:color w:val="202529"/>
          <w:sz w:val="28"/>
        </w:rPr>
        <w:t>amendment is to be voted upon. Provided a quorum is established, a vote of a majority of 60% of the total</w:t>
      </w:r>
      <w:r>
        <w:rPr>
          <w:i/>
          <w:color w:val="202529"/>
          <w:spacing w:val="40"/>
          <w:sz w:val="28"/>
        </w:rPr>
        <w:t xml:space="preserve"> </w:t>
      </w:r>
      <w:r>
        <w:rPr>
          <w:i/>
          <w:color w:val="202529"/>
          <w:sz w:val="28"/>
        </w:rPr>
        <w:t>membership present will constitute acceptance of the amendment.</w:t>
      </w:r>
    </w:p>
    <w:p w14:paraId="260ED20A" w14:textId="287DB4B9" w:rsidR="007F1887" w:rsidRDefault="00000000">
      <w:pPr>
        <w:pStyle w:val="BodyText"/>
        <w:spacing w:before="281" w:line="340" w:lineRule="auto"/>
        <w:ind w:left="74" w:right="300"/>
      </w:pPr>
      <w:r>
        <w:rPr>
          <w:color w:val="202529"/>
        </w:rPr>
        <w:t xml:space="preserve">This </w:t>
      </w:r>
      <w:r w:rsidR="00A53BCC">
        <w:rPr>
          <w:color w:val="202529"/>
        </w:rPr>
        <w:t>document</w:t>
      </w:r>
      <w:r>
        <w:rPr>
          <w:color w:val="202529"/>
        </w:rPr>
        <w:t xml:space="preserve"> fulfills the 30-day website notification requirement prescribed in Article 11. Click </w:t>
      </w:r>
      <w:hyperlink r:id="rId5">
        <w:r w:rsidR="007F1887">
          <w:rPr>
            <w:rFonts w:ascii="Times New Roman"/>
            <w:b/>
            <w:i/>
            <w:color w:val="C22828"/>
            <w:sz w:val="30"/>
            <w:u w:val="single" w:color="C22828"/>
          </w:rPr>
          <w:t>here</w:t>
        </w:r>
      </w:hyperlink>
      <w:r>
        <w:rPr>
          <w:rFonts w:ascii="Times New Roman"/>
          <w:b/>
          <w:i/>
          <w:color w:val="C22828"/>
          <w:sz w:val="30"/>
        </w:rPr>
        <w:t xml:space="preserve"> </w:t>
      </w:r>
      <w:r>
        <w:rPr>
          <w:color w:val="202529"/>
        </w:rPr>
        <w:t>for a marked</w:t>
      </w:r>
      <w:r>
        <w:rPr>
          <w:color w:val="202529"/>
          <w:spacing w:val="40"/>
        </w:rPr>
        <w:t xml:space="preserve"> </w:t>
      </w:r>
      <w:r>
        <w:rPr>
          <w:color w:val="202529"/>
        </w:rPr>
        <w:t>up version of the By-Laws highlighting the proposed amendments. A brief description and rationale for the change</w:t>
      </w:r>
      <w:r>
        <w:rPr>
          <w:color w:val="202529"/>
          <w:spacing w:val="40"/>
        </w:rPr>
        <w:t xml:space="preserve"> </w:t>
      </w:r>
      <w:r>
        <w:rPr>
          <w:color w:val="202529"/>
        </w:rPr>
        <w:t>for each proposed amendment is provided below:</w:t>
      </w:r>
    </w:p>
    <w:p w14:paraId="6BB1B566" w14:textId="77777777" w:rsidR="00B65FD4" w:rsidRDefault="00B65FD4" w:rsidP="00B65FD4">
      <w:pPr>
        <w:pStyle w:val="Style"/>
        <w:shd w:val="clear" w:color="auto" w:fill="FEFFFF"/>
        <w:spacing w:line="331" w:lineRule="exact"/>
        <w:ind w:left="720" w:right="29"/>
        <w:rPr>
          <w:color w:val="0F1412"/>
          <w:sz w:val="22"/>
          <w:shd w:val="clear" w:color="auto" w:fill="FEFFFF"/>
        </w:rPr>
      </w:pPr>
    </w:p>
    <w:p w14:paraId="1B8904DD" w14:textId="2A9034ED" w:rsidR="00B65FD4" w:rsidRPr="00E72D8C" w:rsidRDefault="00B65FD4" w:rsidP="00B65FD4">
      <w:pPr>
        <w:pStyle w:val="Style"/>
        <w:shd w:val="clear" w:color="auto" w:fill="FEFFFF"/>
        <w:spacing w:line="331" w:lineRule="exact"/>
        <w:ind w:left="720" w:right="29"/>
        <w:rPr>
          <w:rFonts w:ascii="Georgia" w:hAnsi="Georgia"/>
          <w:color w:val="0F1412"/>
          <w:sz w:val="28"/>
          <w:szCs w:val="28"/>
          <w:shd w:val="clear" w:color="auto" w:fill="FEFFFF"/>
        </w:rPr>
      </w:pPr>
      <w:r w:rsidRPr="00B65FD4">
        <w:rPr>
          <w:rFonts w:ascii="Georgia" w:hAnsi="Georgia"/>
          <w:color w:val="0F1412"/>
          <w:sz w:val="28"/>
          <w:szCs w:val="28"/>
          <w:shd w:val="clear" w:color="auto" w:fill="FEFFFF"/>
        </w:rPr>
        <w:t>ARTICLE 7 Section 1, Allow the Treasurer to hold office for more than two years.</w:t>
      </w:r>
      <w:r>
        <w:rPr>
          <w:rFonts w:ascii="Georgia" w:hAnsi="Georgia"/>
          <w:color w:val="0F1412"/>
          <w:sz w:val="28"/>
          <w:szCs w:val="28"/>
          <w:shd w:val="clear" w:color="auto" w:fill="FEFFFF"/>
        </w:rPr>
        <w:t xml:space="preserve"> </w:t>
      </w:r>
      <w:r>
        <w:rPr>
          <w:rFonts w:ascii="Georgia" w:hAnsi="Georgia"/>
          <w:b/>
          <w:bCs/>
          <w:color w:val="0F1412"/>
          <w:sz w:val="28"/>
          <w:szCs w:val="28"/>
          <w:shd w:val="clear" w:color="auto" w:fill="FEFFFF"/>
        </w:rPr>
        <w:t xml:space="preserve">Rationale: </w:t>
      </w:r>
      <w:r w:rsidR="00E72D8C">
        <w:rPr>
          <w:rFonts w:ascii="Georgia" w:hAnsi="Georgia"/>
          <w:color w:val="0F1412"/>
          <w:sz w:val="28"/>
          <w:szCs w:val="28"/>
          <w:shd w:val="clear" w:color="auto" w:fill="FEFFFF"/>
        </w:rPr>
        <w:t xml:space="preserve">The finances and </w:t>
      </w:r>
      <w:r w:rsidR="002C1439">
        <w:rPr>
          <w:rFonts w:ascii="Georgia" w:hAnsi="Georgia"/>
          <w:color w:val="0F1412"/>
          <w:sz w:val="28"/>
          <w:szCs w:val="28"/>
          <w:shd w:val="clear" w:color="auto" w:fill="FEFFFF"/>
        </w:rPr>
        <w:t>contractual obligations</w:t>
      </w:r>
      <w:r w:rsidR="00C4701C">
        <w:rPr>
          <w:rFonts w:ascii="Georgia" w:hAnsi="Georgia"/>
          <w:color w:val="0F1412"/>
          <w:sz w:val="28"/>
          <w:szCs w:val="28"/>
          <w:shd w:val="clear" w:color="auto" w:fill="FEFFFF"/>
        </w:rPr>
        <w:t xml:space="preserve"> of the club have increased and become more complex as the club has grown in membership and </w:t>
      </w:r>
      <w:r w:rsidR="00EB30BD">
        <w:rPr>
          <w:rFonts w:ascii="Georgia" w:hAnsi="Georgia"/>
          <w:color w:val="0F1412"/>
          <w:sz w:val="28"/>
          <w:szCs w:val="28"/>
          <w:shd w:val="clear" w:color="auto" w:fill="FEFFFF"/>
        </w:rPr>
        <w:t xml:space="preserve">activities. </w:t>
      </w:r>
      <w:r w:rsidR="002112C2">
        <w:rPr>
          <w:rFonts w:ascii="Georgia" w:hAnsi="Georgia"/>
          <w:color w:val="0F1412"/>
          <w:sz w:val="28"/>
          <w:szCs w:val="28"/>
          <w:shd w:val="clear" w:color="auto" w:fill="FEFFFF"/>
        </w:rPr>
        <w:t xml:space="preserve">The turnover of responsibilities of the Treasurer </w:t>
      </w:r>
      <w:r w:rsidR="00CF2C2E">
        <w:rPr>
          <w:rFonts w:ascii="Georgia" w:hAnsi="Georgia"/>
          <w:color w:val="0F1412"/>
          <w:sz w:val="28"/>
          <w:szCs w:val="28"/>
          <w:shd w:val="clear" w:color="auto" w:fill="FEFFFF"/>
        </w:rPr>
        <w:t>has become</w:t>
      </w:r>
      <w:r w:rsidR="00CC1043">
        <w:rPr>
          <w:rFonts w:ascii="Georgia" w:hAnsi="Georgia"/>
          <w:color w:val="0F1412"/>
          <w:sz w:val="28"/>
          <w:szCs w:val="28"/>
          <w:shd w:val="clear" w:color="auto" w:fill="FEFFFF"/>
        </w:rPr>
        <w:t xml:space="preserve"> very burdensome</w:t>
      </w:r>
      <w:r w:rsidR="004F4FCF">
        <w:rPr>
          <w:rFonts w:ascii="Georgia" w:hAnsi="Georgia"/>
          <w:color w:val="0F1412"/>
          <w:sz w:val="28"/>
          <w:szCs w:val="28"/>
          <w:shd w:val="clear" w:color="auto" w:fill="FEFFFF"/>
        </w:rPr>
        <w:t xml:space="preserve"> and time consuming. T</w:t>
      </w:r>
      <w:r w:rsidR="00D54C72">
        <w:rPr>
          <w:rFonts w:ascii="Georgia" w:hAnsi="Georgia"/>
          <w:color w:val="0F1412"/>
          <w:sz w:val="28"/>
          <w:szCs w:val="28"/>
          <w:shd w:val="clear" w:color="auto" w:fill="FEFFFF"/>
        </w:rPr>
        <w:t xml:space="preserve">he </w:t>
      </w:r>
      <w:r w:rsidR="00151A7B">
        <w:rPr>
          <w:rFonts w:ascii="Georgia" w:hAnsi="Georgia"/>
          <w:color w:val="0F1412"/>
          <w:sz w:val="28"/>
          <w:szCs w:val="28"/>
          <w:shd w:val="clear" w:color="auto" w:fill="FEFFFF"/>
        </w:rPr>
        <w:t>accounting of transactions</w:t>
      </w:r>
      <w:r w:rsidR="00E72659">
        <w:rPr>
          <w:rFonts w:ascii="Georgia" w:hAnsi="Georgia"/>
          <w:color w:val="0F1412"/>
          <w:sz w:val="28"/>
          <w:szCs w:val="28"/>
          <w:shd w:val="clear" w:color="auto" w:fill="FEFFFF"/>
        </w:rPr>
        <w:t xml:space="preserve"> in</w:t>
      </w:r>
      <w:r w:rsidR="00151A7B">
        <w:rPr>
          <w:rFonts w:ascii="Georgia" w:hAnsi="Georgia"/>
          <w:color w:val="0F1412"/>
          <w:sz w:val="28"/>
          <w:szCs w:val="28"/>
          <w:shd w:val="clear" w:color="auto" w:fill="FEFFFF"/>
        </w:rPr>
        <w:t xml:space="preserve"> </w:t>
      </w:r>
      <w:r w:rsidR="00C5017E">
        <w:rPr>
          <w:rFonts w:ascii="Georgia" w:hAnsi="Georgia"/>
          <w:color w:val="0F1412"/>
          <w:sz w:val="28"/>
          <w:szCs w:val="28"/>
          <w:shd w:val="clear" w:color="auto" w:fill="FEFFFF"/>
        </w:rPr>
        <w:t xml:space="preserve">five </w:t>
      </w:r>
      <w:r w:rsidR="004F4FCF">
        <w:rPr>
          <w:rFonts w:ascii="Georgia" w:hAnsi="Georgia"/>
          <w:color w:val="0F1412"/>
          <w:sz w:val="28"/>
          <w:szCs w:val="28"/>
          <w:shd w:val="clear" w:color="auto" w:fill="FEFFFF"/>
        </w:rPr>
        <w:t xml:space="preserve">accounts </w:t>
      </w:r>
      <w:r w:rsidR="006E6E4C">
        <w:rPr>
          <w:rFonts w:ascii="Georgia" w:hAnsi="Georgia"/>
          <w:color w:val="0F1412"/>
          <w:sz w:val="28"/>
          <w:szCs w:val="28"/>
          <w:shd w:val="clear" w:color="auto" w:fill="FEFFFF"/>
        </w:rPr>
        <w:t>with three different financial organizations</w:t>
      </w:r>
      <w:r w:rsidR="00461D41">
        <w:rPr>
          <w:rFonts w:ascii="Georgia" w:hAnsi="Georgia"/>
          <w:color w:val="0F1412"/>
          <w:sz w:val="28"/>
          <w:szCs w:val="28"/>
          <w:shd w:val="clear" w:color="auto" w:fill="FEFFFF"/>
        </w:rPr>
        <w:t xml:space="preserve"> </w:t>
      </w:r>
      <w:r w:rsidR="00415635">
        <w:rPr>
          <w:rFonts w:ascii="Georgia" w:hAnsi="Georgia"/>
          <w:color w:val="0F1412"/>
          <w:sz w:val="28"/>
          <w:szCs w:val="28"/>
          <w:shd w:val="clear" w:color="auto" w:fill="FEFFFF"/>
        </w:rPr>
        <w:t xml:space="preserve">requires significant </w:t>
      </w:r>
      <w:r w:rsidR="00F106CB">
        <w:rPr>
          <w:rFonts w:ascii="Georgia" w:hAnsi="Georgia"/>
          <w:color w:val="0F1412"/>
          <w:sz w:val="28"/>
          <w:szCs w:val="28"/>
          <w:shd w:val="clear" w:color="auto" w:fill="FEFFFF"/>
        </w:rPr>
        <w:t>training. Allowing the Treasurer to se</w:t>
      </w:r>
      <w:r w:rsidR="00817154">
        <w:rPr>
          <w:rFonts w:ascii="Georgia" w:hAnsi="Georgia"/>
          <w:color w:val="0F1412"/>
          <w:sz w:val="28"/>
          <w:szCs w:val="28"/>
          <w:shd w:val="clear" w:color="auto" w:fill="FEFFFF"/>
        </w:rPr>
        <w:t xml:space="preserve">rve more than two years will significantly reduce the turmoil </w:t>
      </w:r>
      <w:r w:rsidR="00EA3F25">
        <w:rPr>
          <w:rFonts w:ascii="Georgia" w:hAnsi="Georgia"/>
          <w:color w:val="0F1412"/>
          <w:sz w:val="28"/>
          <w:szCs w:val="28"/>
          <w:shd w:val="clear" w:color="auto" w:fill="FEFFFF"/>
        </w:rPr>
        <w:t xml:space="preserve">in frequent transitions as well as provide more continuity in </w:t>
      </w:r>
      <w:r w:rsidR="00C914C1">
        <w:rPr>
          <w:rFonts w:ascii="Georgia" w:hAnsi="Georgia"/>
          <w:color w:val="0F1412"/>
          <w:sz w:val="28"/>
          <w:szCs w:val="28"/>
          <w:shd w:val="clear" w:color="auto" w:fill="FEFFFF"/>
        </w:rPr>
        <w:t>internal accounting procedures.</w:t>
      </w:r>
    </w:p>
    <w:p w14:paraId="728C6108" w14:textId="77777777" w:rsidR="00B65FD4" w:rsidRDefault="00B65FD4" w:rsidP="00B65FD4">
      <w:pPr>
        <w:pStyle w:val="Style"/>
        <w:shd w:val="clear" w:color="auto" w:fill="FEFFFF"/>
        <w:spacing w:line="331" w:lineRule="exact"/>
        <w:ind w:left="720" w:right="29"/>
        <w:rPr>
          <w:rFonts w:ascii="Georgia" w:hAnsi="Georgia"/>
          <w:color w:val="0F1412"/>
          <w:sz w:val="28"/>
          <w:szCs w:val="28"/>
          <w:shd w:val="clear" w:color="auto" w:fill="FEFFFF"/>
        </w:rPr>
      </w:pPr>
    </w:p>
    <w:p w14:paraId="7402CC93" w14:textId="77777777" w:rsidR="005E1289" w:rsidRPr="00B65FD4" w:rsidRDefault="005E1289" w:rsidP="00B65FD4">
      <w:pPr>
        <w:pStyle w:val="Style"/>
        <w:shd w:val="clear" w:color="auto" w:fill="FEFFFF"/>
        <w:spacing w:line="331" w:lineRule="exact"/>
        <w:ind w:left="720" w:right="29"/>
        <w:rPr>
          <w:rFonts w:ascii="Georgia" w:hAnsi="Georgia"/>
          <w:color w:val="0F1412"/>
          <w:sz w:val="28"/>
          <w:szCs w:val="28"/>
          <w:shd w:val="clear" w:color="auto" w:fill="FEFFFF"/>
        </w:rPr>
      </w:pPr>
    </w:p>
    <w:p w14:paraId="0E736C71" w14:textId="77777777" w:rsidR="00B65FD4" w:rsidRPr="00B65FD4" w:rsidRDefault="00B65FD4" w:rsidP="00B65FD4">
      <w:pPr>
        <w:pStyle w:val="Style"/>
        <w:shd w:val="clear" w:color="auto" w:fill="FEFFFF"/>
        <w:spacing w:line="331" w:lineRule="exact"/>
        <w:ind w:right="29" w:firstLine="720"/>
        <w:rPr>
          <w:rFonts w:ascii="Georgia" w:hAnsi="Georgia"/>
          <w:color w:val="0F1412"/>
          <w:sz w:val="28"/>
          <w:szCs w:val="28"/>
          <w:shd w:val="clear" w:color="auto" w:fill="FEFFFF"/>
        </w:rPr>
      </w:pPr>
      <w:r w:rsidRPr="00B65FD4">
        <w:rPr>
          <w:rFonts w:ascii="Georgia" w:hAnsi="Georgia"/>
          <w:color w:val="0F1412"/>
          <w:sz w:val="28"/>
          <w:szCs w:val="28"/>
          <w:shd w:val="clear" w:color="auto" w:fill="FEFFFF"/>
        </w:rPr>
        <w:lastRenderedPageBreak/>
        <w:t>ARTICLE 7 Section 3, DUTIES AND RESPONSIBILITES</w:t>
      </w:r>
    </w:p>
    <w:p w14:paraId="7D13DA54" w14:textId="77777777" w:rsidR="00B65FD4" w:rsidRPr="00B65FD4" w:rsidRDefault="00B65FD4" w:rsidP="00B65FD4">
      <w:pPr>
        <w:pStyle w:val="Style"/>
        <w:shd w:val="clear" w:color="auto" w:fill="FEFFFF"/>
        <w:spacing w:line="331" w:lineRule="exact"/>
        <w:ind w:left="720" w:right="29"/>
        <w:rPr>
          <w:rFonts w:ascii="Georgia" w:hAnsi="Georgia"/>
          <w:color w:val="0F1412"/>
          <w:sz w:val="28"/>
          <w:szCs w:val="28"/>
          <w:shd w:val="clear" w:color="auto" w:fill="FEFFFF"/>
        </w:rPr>
      </w:pPr>
      <w:r w:rsidRPr="00B65FD4">
        <w:rPr>
          <w:rFonts w:ascii="Georgia" w:hAnsi="Georgia"/>
          <w:b/>
          <w:bCs/>
          <w:color w:val="0F1412"/>
          <w:sz w:val="28"/>
          <w:szCs w:val="28"/>
          <w:shd w:val="clear" w:color="auto" w:fill="FEFFFF"/>
        </w:rPr>
        <w:t xml:space="preserve">Add </w:t>
      </w:r>
      <w:r w:rsidRPr="00B65FD4">
        <w:rPr>
          <w:rFonts w:ascii="Georgia" w:hAnsi="Georgia"/>
          <w:color w:val="0F1412"/>
          <w:sz w:val="28"/>
          <w:szCs w:val="28"/>
          <w:shd w:val="clear" w:color="auto" w:fill="FEFFFF"/>
        </w:rPr>
        <w:t>to President, Vice President and Secretary: “</w:t>
      </w:r>
      <w:r w:rsidRPr="00B65FD4">
        <w:rPr>
          <w:rFonts w:ascii="Georgia" w:hAnsi="Georgia"/>
          <w:color w:val="0B100E"/>
          <w:sz w:val="28"/>
          <w:szCs w:val="28"/>
          <w:shd w:val="clear" w:color="auto" w:fill="FFFFFF"/>
        </w:rPr>
        <w:t>As a member of the Executive Committee, conduct the annual review of financial statements and report results to the Board of Directors.”</w:t>
      </w:r>
    </w:p>
    <w:p w14:paraId="7DABB9F4" w14:textId="77777777" w:rsidR="00B65FD4" w:rsidRDefault="00B65FD4" w:rsidP="00B65FD4">
      <w:pPr>
        <w:pStyle w:val="Style"/>
        <w:shd w:val="clear" w:color="auto" w:fill="FEFFFE"/>
        <w:spacing w:line="321" w:lineRule="exact"/>
        <w:ind w:left="720" w:right="10"/>
        <w:rPr>
          <w:rFonts w:ascii="Georgia" w:hAnsi="Georgia"/>
          <w:color w:val="0B100E"/>
          <w:sz w:val="28"/>
          <w:szCs w:val="28"/>
          <w:shd w:val="clear" w:color="auto" w:fill="FFFFFF"/>
        </w:rPr>
      </w:pPr>
      <w:r w:rsidRPr="00B65FD4">
        <w:rPr>
          <w:rFonts w:ascii="Georgia" w:hAnsi="Georgia"/>
          <w:b/>
          <w:bCs/>
          <w:color w:val="0F1412"/>
          <w:sz w:val="28"/>
          <w:szCs w:val="28"/>
          <w:shd w:val="clear" w:color="auto" w:fill="FEFFFF"/>
        </w:rPr>
        <w:t xml:space="preserve">Add </w:t>
      </w:r>
      <w:r w:rsidRPr="00B65FD4">
        <w:rPr>
          <w:rFonts w:ascii="Georgia" w:hAnsi="Georgia"/>
          <w:color w:val="0F1412"/>
          <w:sz w:val="28"/>
          <w:szCs w:val="28"/>
          <w:shd w:val="clear" w:color="auto" w:fill="FEFFFF"/>
        </w:rPr>
        <w:t>to Treasurer “</w:t>
      </w:r>
      <w:r w:rsidRPr="00B65FD4">
        <w:rPr>
          <w:rFonts w:ascii="Georgia" w:hAnsi="Georgia"/>
          <w:color w:val="0B100E"/>
          <w:sz w:val="28"/>
          <w:szCs w:val="28"/>
          <w:shd w:val="clear" w:color="auto" w:fill="FFFFFF"/>
        </w:rPr>
        <w:t>Prepare required reports and present supporting documentation as requested to the Executive Committee Annual Financial Statements Review.”</w:t>
      </w:r>
    </w:p>
    <w:p w14:paraId="557B5963" w14:textId="438BB496" w:rsidR="00C914C1" w:rsidRPr="00C469D6" w:rsidRDefault="00C469D6" w:rsidP="00B65FD4">
      <w:pPr>
        <w:pStyle w:val="Style"/>
        <w:shd w:val="clear" w:color="auto" w:fill="FEFFFE"/>
        <w:spacing w:line="321" w:lineRule="exact"/>
        <w:ind w:left="720" w:right="10"/>
        <w:rPr>
          <w:rFonts w:ascii="Georgia" w:hAnsi="Georgia"/>
          <w:color w:val="0B100E"/>
          <w:spacing w:val="-27"/>
          <w:sz w:val="28"/>
          <w:szCs w:val="28"/>
          <w:shd w:val="clear" w:color="auto" w:fill="FFFFFF"/>
        </w:rPr>
      </w:pPr>
      <w:r>
        <w:rPr>
          <w:rFonts w:ascii="Georgia" w:hAnsi="Georgia"/>
          <w:b/>
          <w:bCs/>
          <w:color w:val="0F1412"/>
          <w:sz w:val="28"/>
          <w:szCs w:val="28"/>
          <w:shd w:val="clear" w:color="auto" w:fill="FEFFFF"/>
        </w:rPr>
        <w:t>Rationale:</w:t>
      </w:r>
      <w:r>
        <w:rPr>
          <w:rFonts w:ascii="Georgia" w:hAnsi="Georgia"/>
          <w:color w:val="0F1412"/>
          <w:sz w:val="28"/>
          <w:szCs w:val="28"/>
          <w:shd w:val="clear" w:color="auto" w:fill="FEFFFF"/>
        </w:rPr>
        <w:t xml:space="preserve"> Updates the responsibilities of the President, Vice President, Secretary and Treasurer</w:t>
      </w:r>
      <w:r w:rsidR="001C42EE">
        <w:rPr>
          <w:rFonts w:ascii="Georgia" w:hAnsi="Georgia"/>
          <w:color w:val="0F1412"/>
          <w:sz w:val="28"/>
          <w:szCs w:val="28"/>
          <w:shd w:val="clear" w:color="auto" w:fill="FEFFFF"/>
        </w:rPr>
        <w:t xml:space="preserve"> commensurate with the addition of an annual financial review added to Article 9 below.</w:t>
      </w:r>
    </w:p>
    <w:p w14:paraId="4009C625" w14:textId="77777777" w:rsidR="00B65FD4" w:rsidRPr="00B65FD4" w:rsidRDefault="00B65FD4" w:rsidP="00B65FD4">
      <w:pPr>
        <w:pStyle w:val="Style"/>
        <w:shd w:val="clear" w:color="auto" w:fill="FEFFFF"/>
        <w:spacing w:line="331" w:lineRule="exact"/>
        <w:ind w:left="720" w:right="29"/>
        <w:rPr>
          <w:rFonts w:ascii="Georgia" w:hAnsi="Georgia"/>
          <w:color w:val="0F1412"/>
          <w:sz w:val="28"/>
          <w:szCs w:val="28"/>
          <w:shd w:val="clear" w:color="auto" w:fill="FEFFFF"/>
        </w:rPr>
      </w:pPr>
    </w:p>
    <w:p w14:paraId="209E4EBB" w14:textId="7B90953F" w:rsidR="00B1553F" w:rsidRDefault="001C42EE" w:rsidP="00372077">
      <w:pPr>
        <w:pStyle w:val="Style"/>
        <w:shd w:val="clear" w:color="auto" w:fill="FEFFFF"/>
        <w:spacing w:line="331" w:lineRule="exact"/>
        <w:ind w:left="720" w:right="29"/>
        <w:rPr>
          <w:rFonts w:ascii="Georgia" w:hAnsi="Georgia"/>
          <w:color w:val="0F1412"/>
          <w:sz w:val="28"/>
          <w:szCs w:val="28"/>
          <w:shd w:val="clear" w:color="auto" w:fill="FEFFFF"/>
        </w:rPr>
      </w:pPr>
      <w:r>
        <w:rPr>
          <w:rFonts w:ascii="Georgia" w:hAnsi="Georgia"/>
          <w:color w:val="0F1412"/>
          <w:sz w:val="28"/>
          <w:szCs w:val="28"/>
          <w:shd w:val="clear" w:color="auto" w:fill="FEFFFF"/>
        </w:rPr>
        <w:t>ARTICLE</w:t>
      </w:r>
      <w:r w:rsidR="00B65FD4" w:rsidRPr="00B65FD4">
        <w:rPr>
          <w:rFonts w:ascii="Georgia" w:hAnsi="Georgia"/>
          <w:color w:val="0F1412"/>
          <w:sz w:val="28"/>
          <w:szCs w:val="28"/>
          <w:shd w:val="clear" w:color="auto" w:fill="FEFFFF"/>
        </w:rPr>
        <w:t xml:space="preserve"> 9 Section 5, </w:t>
      </w:r>
      <w:r w:rsidR="00B65FD4" w:rsidRPr="00B65FD4">
        <w:rPr>
          <w:rFonts w:ascii="Georgia" w:hAnsi="Georgia"/>
          <w:b/>
          <w:bCs/>
          <w:color w:val="0F1412"/>
          <w:sz w:val="28"/>
          <w:szCs w:val="28"/>
          <w:shd w:val="clear" w:color="auto" w:fill="FEFFFF"/>
        </w:rPr>
        <w:t>Added</w:t>
      </w:r>
      <w:r w:rsidR="00B65FD4" w:rsidRPr="00B65FD4">
        <w:rPr>
          <w:rFonts w:ascii="Georgia" w:hAnsi="Georgia"/>
          <w:color w:val="0F1412"/>
          <w:sz w:val="28"/>
          <w:szCs w:val="28"/>
          <w:shd w:val="clear" w:color="auto" w:fill="FEFFFF"/>
        </w:rPr>
        <w:t xml:space="preserve"> </w:t>
      </w:r>
      <w:r w:rsidR="00372077" w:rsidRPr="00372077">
        <w:rPr>
          <w:rFonts w:ascii="Georgia" w:hAnsi="Georgia"/>
          <w:color w:val="0F1412"/>
          <w:sz w:val="28"/>
          <w:szCs w:val="28"/>
          <w:shd w:val="clear" w:color="auto" w:fill="FEFFFF"/>
        </w:rPr>
        <w:t>ANNUAL REVIEW OF ACCOUNTS. An annual review of financial accounts will be conducted in February for the previous Fiscal Year ending December 31. The Executive Committee, comprised of the President, Vice President and Secretary, will conduct the review. The Executive Committee will prepare and submit a report to the Board of Directors for their approval at the March Board of Directors meeting attesting to the accuracy of financial statements and that all transactions were executed in compliance with all applicable policies stated in these By-Laws</w:t>
      </w:r>
      <w:r w:rsidR="002C0866">
        <w:rPr>
          <w:rFonts w:ascii="Georgia" w:hAnsi="Georgia"/>
          <w:color w:val="0F1412"/>
          <w:sz w:val="28"/>
          <w:szCs w:val="28"/>
          <w:shd w:val="clear" w:color="auto" w:fill="FEFFFF"/>
        </w:rPr>
        <w:t>.</w:t>
      </w:r>
    </w:p>
    <w:p w14:paraId="500A6BC9" w14:textId="77777777" w:rsidR="007E5C01" w:rsidRPr="00B1553F" w:rsidRDefault="007E5C01" w:rsidP="006E7621">
      <w:pPr>
        <w:pStyle w:val="Style"/>
        <w:shd w:val="clear" w:color="auto" w:fill="FEFFFF"/>
        <w:spacing w:line="331" w:lineRule="exact"/>
        <w:ind w:left="720" w:right="29"/>
        <w:rPr>
          <w:rFonts w:ascii="Times New Roman"/>
          <w:color w:val="FF0000"/>
          <w:sz w:val="30"/>
        </w:rPr>
      </w:pPr>
    </w:p>
    <w:p w14:paraId="21067A85" w14:textId="026626F4" w:rsidR="007F1887" w:rsidRDefault="00000000" w:rsidP="006E7621">
      <w:pPr>
        <w:pStyle w:val="Style"/>
        <w:shd w:val="clear" w:color="auto" w:fill="FEFFFF"/>
        <w:spacing w:line="331" w:lineRule="exact"/>
        <w:ind w:left="720" w:right="29"/>
      </w:pPr>
      <w:r>
        <w:rPr>
          <w:rFonts w:ascii="Times New Roman"/>
          <w:b/>
          <w:color w:val="FF0000"/>
          <w:sz w:val="30"/>
        </w:rPr>
        <w:t xml:space="preserve">IMPORTANT!! </w:t>
      </w:r>
      <w:r>
        <w:rPr>
          <w:color w:val="202529"/>
        </w:rPr>
        <w:t xml:space="preserve">We need a quorum of active members (i.e., at least 26 members) present at the </w:t>
      </w:r>
      <w:r w:rsidR="008F15E5">
        <w:rPr>
          <w:color w:val="202529"/>
        </w:rPr>
        <w:t>November 18</w:t>
      </w:r>
      <w:r w:rsidRPr="008A23FB">
        <w:rPr>
          <w:color w:val="202529"/>
          <w:vertAlign w:val="superscript"/>
        </w:rPr>
        <w:t>th</w:t>
      </w:r>
      <w:r w:rsidR="008A23FB">
        <w:rPr>
          <w:color w:val="202529"/>
        </w:rPr>
        <w:t xml:space="preserve">, 2026 </w:t>
      </w:r>
      <w:r>
        <w:rPr>
          <w:color w:val="202529"/>
        </w:rPr>
        <w:t>General Meeting to vote on the proposed amendments. Your attendance will be much appreciated in helping us</w:t>
      </w:r>
      <w:r>
        <w:rPr>
          <w:color w:val="202529"/>
          <w:spacing w:val="40"/>
        </w:rPr>
        <w:t xml:space="preserve"> </w:t>
      </w:r>
      <w:r>
        <w:rPr>
          <w:color w:val="202529"/>
        </w:rPr>
        <w:t>keep our By-Laws accurate and responsive to current needs.</w:t>
      </w:r>
    </w:p>
    <w:p w14:paraId="10971690" w14:textId="77777777" w:rsidR="007F1887" w:rsidRDefault="00000000">
      <w:pPr>
        <w:pStyle w:val="BodyText"/>
        <w:spacing w:before="315"/>
        <w:ind w:left="74"/>
        <w:rPr>
          <w:rFonts w:ascii="Times New Roman"/>
        </w:rPr>
      </w:pPr>
      <w:r>
        <w:rPr>
          <w:color w:val="202529"/>
        </w:rPr>
        <w:t>Please</w:t>
      </w:r>
      <w:r>
        <w:rPr>
          <w:color w:val="202529"/>
          <w:spacing w:val="9"/>
        </w:rPr>
        <w:t xml:space="preserve"> </w:t>
      </w:r>
      <w:r>
        <w:rPr>
          <w:color w:val="202529"/>
        </w:rPr>
        <w:t>address</w:t>
      </w:r>
      <w:r>
        <w:rPr>
          <w:color w:val="202529"/>
          <w:spacing w:val="9"/>
        </w:rPr>
        <w:t xml:space="preserve"> </w:t>
      </w:r>
      <w:r>
        <w:rPr>
          <w:color w:val="202529"/>
        </w:rPr>
        <w:t>any</w:t>
      </w:r>
      <w:r>
        <w:rPr>
          <w:color w:val="202529"/>
          <w:spacing w:val="9"/>
        </w:rPr>
        <w:t xml:space="preserve"> </w:t>
      </w:r>
      <w:r>
        <w:rPr>
          <w:color w:val="202529"/>
        </w:rPr>
        <w:t>questions,</w:t>
      </w:r>
      <w:r>
        <w:rPr>
          <w:color w:val="202529"/>
          <w:spacing w:val="9"/>
        </w:rPr>
        <w:t xml:space="preserve"> </w:t>
      </w:r>
      <w:r>
        <w:rPr>
          <w:color w:val="202529"/>
        </w:rPr>
        <w:t>concerns,</w:t>
      </w:r>
      <w:r>
        <w:rPr>
          <w:color w:val="202529"/>
          <w:spacing w:val="9"/>
        </w:rPr>
        <w:t xml:space="preserve"> </w:t>
      </w:r>
      <w:r>
        <w:rPr>
          <w:color w:val="202529"/>
        </w:rPr>
        <w:t>or</w:t>
      </w:r>
      <w:r>
        <w:rPr>
          <w:color w:val="202529"/>
          <w:spacing w:val="9"/>
        </w:rPr>
        <w:t xml:space="preserve"> </w:t>
      </w:r>
      <w:r>
        <w:rPr>
          <w:color w:val="202529"/>
        </w:rPr>
        <w:t>comments</w:t>
      </w:r>
      <w:r>
        <w:rPr>
          <w:color w:val="202529"/>
          <w:spacing w:val="9"/>
        </w:rPr>
        <w:t xml:space="preserve"> </w:t>
      </w:r>
      <w:r>
        <w:rPr>
          <w:color w:val="202529"/>
        </w:rPr>
        <w:t>to</w:t>
      </w:r>
      <w:r>
        <w:rPr>
          <w:color w:val="202529"/>
          <w:spacing w:val="9"/>
        </w:rPr>
        <w:t xml:space="preserve"> </w:t>
      </w:r>
      <w:hyperlink r:id="rId6">
        <w:r w:rsidR="007F1887">
          <w:rPr>
            <w:rFonts w:ascii="Times New Roman"/>
            <w:color w:val="C22828"/>
            <w:spacing w:val="-2"/>
            <w:u w:val="single" w:color="C22828"/>
          </w:rPr>
          <w:t>dcffbod@derbyci</w:t>
        </w:r>
        <w:r w:rsidR="007F1887">
          <w:rPr>
            <w:rFonts w:ascii="Times New Roman"/>
            <w:color w:val="C22828"/>
            <w:spacing w:val="-2"/>
          </w:rPr>
          <w:t>ty</w:t>
        </w:r>
        <w:r w:rsidR="007F1887">
          <w:rPr>
            <w:rFonts w:ascii="Times New Roman"/>
            <w:color w:val="C22828"/>
            <w:spacing w:val="-2"/>
            <w:u w:val="single" w:color="C22828"/>
          </w:rPr>
          <w:t>f</w:t>
        </w:r>
        <w:r w:rsidR="007F1887">
          <w:rPr>
            <w:rFonts w:ascii="Times New Roman"/>
            <w:color w:val="C22828"/>
            <w:spacing w:val="-2"/>
          </w:rPr>
          <w:t>ly</w:t>
        </w:r>
        <w:r w:rsidR="007F1887">
          <w:rPr>
            <w:rFonts w:ascii="Times New Roman"/>
            <w:color w:val="C22828"/>
            <w:spacing w:val="-2"/>
            <w:u w:val="single" w:color="C22828"/>
          </w:rPr>
          <w:t>fishers.com</w:t>
        </w:r>
      </w:hyperlink>
    </w:p>
    <w:p w14:paraId="0F49486A" w14:textId="77777777" w:rsidR="007F1887" w:rsidRDefault="007F1887">
      <w:pPr>
        <w:pStyle w:val="BodyText"/>
        <w:spacing w:before="110"/>
        <w:rPr>
          <w:rFonts w:ascii="Times New Roman"/>
        </w:rPr>
      </w:pPr>
    </w:p>
    <w:p w14:paraId="096BC388" w14:textId="77777777" w:rsidR="007F1887" w:rsidRDefault="00000000">
      <w:pPr>
        <w:pStyle w:val="BodyText"/>
        <w:ind w:left="74"/>
      </w:pPr>
      <w:r>
        <w:rPr>
          <w:color w:val="202529"/>
          <w:spacing w:val="-2"/>
        </w:rPr>
        <w:t>Thanks,</w:t>
      </w:r>
    </w:p>
    <w:p w14:paraId="0638F4A7" w14:textId="77777777" w:rsidR="007F1887" w:rsidRDefault="007F1887">
      <w:pPr>
        <w:pStyle w:val="BodyText"/>
        <w:spacing w:before="128"/>
      </w:pPr>
    </w:p>
    <w:p w14:paraId="4FD5E1FE" w14:textId="2EBB4848" w:rsidR="007F1887" w:rsidRDefault="00000000" w:rsidP="00ED538D">
      <w:pPr>
        <w:pStyle w:val="BodyText"/>
        <w:spacing w:before="1"/>
        <w:ind w:left="74"/>
        <w:rPr>
          <w:rFonts w:ascii="Times New Roman"/>
          <w:sz w:val="30"/>
        </w:rPr>
      </w:pPr>
      <w:r>
        <w:rPr>
          <w:color w:val="202529"/>
        </w:rPr>
        <w:t>Your</w:t>
      </w:r>
      <w:r>
        <w:rPr>
          <w:color w:val="202529"/>
          <w:spacing w:val="6"/>
        </w:rPr>
        <w:t xml:space="preserve"> </w:t>
      </w:r>
      <w:r>
        <w:rPr>
          <w:color w:val="202529"/>
        </w:rPr>
        <w:t>Board</w:t>
      </w:r>
      <w:r>
        <w:rPr>
          <w:color w:val="202529"/>
          <w:spacing w:val="6"/>
        </w:rPr>
        <w:t xml:space="preserve"> </w:t>
      </w:r>
      <w:r>
        <w:rPr>
          <w:color w:val="202529"/>
        </w:rPr>
        <w:t>of</w:t>
      </w:r>
      <w:r>
        <w:rPr>
          <w:color w:val="202529"/>
          <w:spacing w:val="6"/>
        </w:rPr>
        <w:t xml:space="preserve"> </w:t>
      </w:r>
      <w:r>
        <w:rPr>
          <w:color w:val="202529"/>
          <w:spacing w:val="-2"/>
        </w:rPr>
        <w:t>Directors</w:t>
      </w:r>
    </w:p>
    <w:sectPr w:rsidR="007F1887" w:rsidSect="00572670">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ヒラギノ角ゴ Pro W3">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B41BD"/>
    <w:multiLevelType w:val="hybridMultilevel"/>
    <w:tmpl w:val="6C0EC46E"/>
    <w:lvl w:ilvl="0" w:tplc="46F49012">
      <w:start w:val="1"/>
      <w:numFmt w:val="decimal"/>
      <w:lvlText w:val="%1."/>
      <w:lvlJc w:val="left"/>
      <w:pPr>
        <w:ind w:left="374" w:hanging="300"/>
        <w:jc w:val="left"/>
      </w:pPr>
      <w:rPr>
        <w:rFonts w:ascii="Times New Roman" w:eastAsia="Times New Roman" w:hAnsi="Times New Roman" w:cs="Times New Roman" w:hint="default"/>
        <w:b w:val="0"/>
        <w:bCs w:val="0"/>
        <w:i w:val="0"/>
        <w:iCs w:val="0"/>
        <w:color w:val="202529"/>
        <w:spacing w:val="0"/>
        <w:w w:val="100"/>
        <w:sz w:val="30"/>
        <w:szCs w:val="30"/>
        <w:lang w:val="en-US" w:eastAsia="en-US" w:bidi="ar-SA"/>
      </w:rPr>
    </w:lvl>
    <w:lvl w:ilvl="1" w:tplc="8676D452">
      <w:numFmt w:val="bullet"/>
      <w:lvlText w:val="•"/>
      <w:lvlJc w:val="left"/>
      <w:pPr>
        <w:ind w:left="1799" w:hanging="300"/>
      </w:pPr>
      <w:rPr>
        <w:rFonts w:hint="default"/>
        <w:lang w:val="en-US" w:eastAsia="en-US" w:bidi="ar-SA"/>
      </w:rPr>
    </w:lvl>
    <w:lvl w:ilvl="2" w:tplc="F7368A94">
      <w:numFmt w:val="bullet"/>
      <w:lvlText w:val="•"/>
      <w:lvlJc w:val="left"/>
      <w:pPr>
        <w:ind w:left="3218" w:hanging="300"/>
      </w:pPr>
      <w:rPr>
        <w:rFonts w:hint="default"/>
        <w:lang w:val="en-US" w:eastAsia="en-US" w:bidi="ar-SA"/>
      </w:rPr>
    </w:lvl>
    <w:lvl w:ilvl="3" w:tplc="D478BA10">
      <w:numFmt w:val="bullet"/>
      <w:lvlText w:val="•"/>
      <w:lvlJc w:val="left"/>
      <w:pPr>
        <w:ind w:left="4637" w:hanging="300"/>
      </w:pPr>
      <w:rPr>
        <w:rFonts w:hint="default"/>
        <w:lang w:val="en-US" w:eastAsia="en-US" w:bidi="ar-SA"/>
      </w:rPr>
    </w:lvl>
    <w:lvl w:ilvl="4" w:tplc="72AC98A2">
      <w:numFmt w:val="bullet"/>
      <w:lvlText w:val="•"/>
      <w:lvlJc w:val="left"/>
      <w:pPr>
        <w:ind w:left="6056" w:hanging="300"/>
      </w:pPr>
      <w:rPr>
        <w:rFonts w:hint="default"/>
        <w:lang w:val="en-US" w:eastAsia="en-US" w:bidi="ar-SA"/>
      </w:rPr>
    </w:lvl>
    <w:lvl w:ilvl="5" w:tplc="15049EA6">
      <w:numFmt w:val="bullet"/>
      <w:lvlText w:val="•"/>
      <w:lvlJc w:val="left"/>
      <w:pPr>
        <w:ind w:left="7476" w:hanging="300"/>
      </w:pPr>
      <w:rPr>
        <w:rFonts w:hint="default"/>
        <w:lang w:val="en-US" w:eastAsia="en-US" w:bidi="ar-SA"/>
      </w:rPr>
    </w:lvl>
    <w:lvl w:ilvl="6" w:tplc="B4FA8B1E">
      <w:numFmt w:val="bullet"/>
      <w:lvlText w:val="•"/>
      <w:lvlJc w:val="left"/>
      <w:pPr>
        <w:ind w:left="8895" w:hanging="300"/>
      </w:pPr>
      <w:rPr>
        <w:rFonts w:hint="default"/>
        <w:lang w:val="en-US" w:eastAsia="en-US" w:bidi="ar-SA"/>
      </w:rPr>
    </w:lvl>
    <w:lvl w:ilvl="7" w:tplc="685022EC">
      <w:numFmt w:val="bullet"/>
      <w:lvlText w:val="•"/>
      <w:lvlJc w:val="left"/>
      <w:pPr>
        <w:ind w:left="10314" w:hanging="300"/>
      </w:pPr>
      <w:rPr>
        <w:rFonts w:hint="default"/>
        <w:lang w:val="en-US" w:eastAsia="en-US" w:bidi="ar-SA"/>
      </w:rPr>
    </w:lvl>
    <w:lvl w:ilvl="8" w:tplc="3702A44E">
      <w:numFmt w:val="bullet"/>
      <w:lvlText w:val="•"/>
      <w:lvlJc w:val="left"/>
      <w:pPr>
        <w:ind w:left="11733" w:hanging="300"/>
      </w:pPr>
      <w:rPr>
        <w:rFonts w:hint="default"/>
        <w:lang w:val="en-US" w:eastAsia="en-US" w:bidi="ar-SA"/>
      </w:rPr>
    </w:lvl>
  </w:abstractNum>
  <w:num w:numId="1" w16cid:durableId="929192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F1887"/>
    <w:rsid w:val="0001706D"/>
    <w:rsid w:val="00057933"/>
    <w:rsid w:val="00151A7B"/>
    <w:rsid w:val="001C42EE"/>
    <w:rsid w:val="002112C2"/>
    <w:rsid w:val="00233BA1"/>
    <w:rsid w:val="002C0866"/>
    <w:rsid w:val="002C1439"/>
    <w:rsid w:val="00372077"/>
    <w:rsid w:val="003E749D"/>
    <w:rsid w:val="003F57C6"/>
    <w:rsid w:val="00415635"/>
    <w:rsid w:val="00430C6D"/>
    <w:rsid w:val="00461D41"/>
    <w:rsid w:val="004F4FCF"/>
    <w:rsid w:val="00572670"/>
    <w:rsid w:val="005E1289"/>
    <w:rsid w:val="006E6E4C"/>
    <w:rsid w:val="006E7621"/>
    <w:rsid w:val="00701217"/>
    <w:rsid w:val="007C1865"/>
    <w:rsid w:val="007E5C01"/>
    <w:rsid w:val="007F1887"/>
    <w:rsid w:val="00817154"/>
    <w:rsid w:val="008A23FB"/>
    <w:rsid w:val="008F15E5"/>
    <w:rsid w:val="0094245A"/>
    <w:rsid w:val="009E6C2C"/>
    <w:rsid w:val="00A40885"/>
    <w:rsid w:val="00A53BCC"/>
    <w:rsid w:val="00A923A4"/>
    <w:rsid w:val="00AC3603"/>
    <w:rsid w:val="00AF4252"/>
    <w:rsid w:val="00B154C2"/>
    <w:rsid w:val="00B1553F"/>
    <w:rsid w:val="00B65FD4"/>
    <w:rsid w:val="00BF2D8A"/>
    <w:rsid w:val="00BF7E7B"/>
    <w:rsid w:val="00C2350B"/>
    <w:rsid w:val="00C469D6"/>
    <w:rsid w:val="00C4701C"/>
    <w:rsid w:val="00C5017E"/>
    <w:rsid w:val="00C61D5E"/>
    <w:rsid w:val="00C914C1"/>
    <w:rsid w:val="00CC1043"/>
    <w:rsid w:val="00CF2C2E"/>
    <w:rsid w:val="00CF6A1E"/>
    <w:rsid w:val="00D54C72"/>
    <w:rsid w:val="00D75168"/>
    <w:rsid w:val="00E72659"/>
    <w:rsid w:val="00E72D8C"/>
    <w:rsid w:val="00EA3F25"/>
    <w:rsid w:val="00EB30BD"/>
    <w:rsid w:val="00ED538D"/>
    <w:rsid w:val="00F106CB"/>
    <w:rsid w:val="00FE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4DD51"/>
  <w15:docId w15:val="{A571950E-C808-4F27-9118-0B14DE58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363"/>
      <w:ind w:left="524"/>
      <w:outlineLvl w:val="0"/>
    </w:pPr>
    <w:rPr>
      <w:rFonts w:ascii="Arial" w:eastAsia="Arial" w:hAnsi="Arial" w:cs="Arial"/>
      <w:b/>
      <w:bCs/>
      <w:sz w:val="33"/>
      <w:szCs w:val="33"/>
    </w:rPr>
  </w:style>
  <w:style w:type="paragraph" w:styleId="Heading2">
    <w:name w:val="heading 2"/>
    <w:basedOn w:val="Normal"/>
    <w:uiPriority w:val="9"/>
    <w:unhideWhenUsed/>
    <w:qFormat/>
    <w:pPr>
      <w:spacing w:before="295"/>
      <w:ind w:left="74"/>
      <w:outlineLvl w:val="1"/>
    </w:pPr>
    <w:rPr>
      <w:b/>
      <w:bCs/>
      <w:sz w:val="28"/>
      <w:szCs w:val="28"/>
    </w:rPr>
  </w:style>
  <w:style w:type="paragraph" w:styleId="Heading3">
    <w:name w:val="heading 3"/>
    <w:basedOn w:val="Normal"/>
    <w:uiPriority w:val="9"/>
    <w:unhideWhenUsed/>
    <w:qFormat/>
    <w:pPr>
      <w:spacing w:before="306"/>
      <w:ind w:left="74"/>
      <w:outlineLvl w:val="2"/>
    </w:pPr>
    <w:rPr>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374" w:hanging="300"/>
    </w:pPr>
  </w:style>
  <w:style w:type="paragraph" w:customStyle="1" w:styleId="TableParagraph">
    <w:name w:val="Table Paragraph"/>
    <w:basedOn w:val="Normal"/>
    <w:uiPriority w:val="1"/>
    <w:qFormat/>
  </w:style>
  <w:style w:type="paragraph" w:customStyle="1" w:styleId="Style">
    <w:name w:val="Style"/>
    <w:rsid w:val="00B65FD4"/>
    <w:pPr>
      <w:autoSpaceDE/>
      <w:autoSpaceDN/>
    </w:pPr>
    <w:rPr>
      <w:rFonts w:ascii="Arial" w:eastAsia="ヒラギノ角ゴ Pro W3" w:hAnsi="Arial"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cffbod@derbycityflyfishers.com" TargetMode="External"/><Relationship Id="rId5" Type="http://schemas.openxmlformats.org/officeDocument/2006/relationships/hyperlink" Target="https://derbycityflyfishers.com/wp-content/uploads/2023/12/DCFF-By-Laws-Rev-5-240207-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DCFF By-Laws Amendments – Derby City Fly Fishers</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DCFF By-Laws Amendments – Derby City Fly Fishers</dc:title>
  <cp:lastModifiedBy>Joe Gahlinger</cp:lastModifiedBy>
  <cp:revision>7</cp:revision>
  <cp:lastPrinted>2026-09-02T00:38:00Z</cp:lastPrinted>
  <dcterms:created xsi:type="dcterms:W3CDTF">2026-08-01T01:01:00Z</dcterms:created>
  <dcterms:modified xsi:type="dcterms:W3CDTF">2026-09-03T16:48:00Z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2026-07-31T00:00:00Z</vt:filetime>
  </property>
  <property fmtid="{D5CDD505-2E9C-101B-9397-08002B2CF9AE}" pid="3" name="Creator">
    <vt:lpwstr>Mozilla/5.0 (Windows NT 10.0; Win64; x64) AppleWebKit/537.36 (KHTML, like Gecko) Chrome/146.0.0.0 Safari/537.36</vt:lpwstr>
  </property>
  <property fmtid="{D5CDD505-2E9C-101B-9397-08002B2CF9AE}" pid="4" name="LastSaved">
    <vt:filetime>2026-07-31T00:00:00Z</vt:filetime>
  </property>
  <property fmtid="{D5CDD505-2E9C-101B-9397-08002B2CF9AE}" pid="5" name="Producer">
    <vt:lpwstr>Skia/PDF m146</vt:lpwstr>
  </property>
</Properties>
</file>